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6985" w:rsidRDefault="00FD7DD9">
      <w:r>
        <w:t>Solving non-linear equations in Mathcad and polymath:</w:t>
      </w:r>
    </w:p>
    <w:p w:rsidR="00FD7DD9" w:rsidRDefault="00FD7DD9"/>
    <w:p w:rsidR="00FD7DD9" w:rsidRDefault="00FD7DD9">
      <w:r>
        <w:t xml:space="preserve">Mathcad:  our choices here basically come down to either a solve block or programming a solver (just like </w:t>
      </w:r>
      <w:proofErr w:type="spellStart"/>
      <w:r>
        <w:t>matlab</w:t>
      </w:r>
      <w:proofErr w:type="spellEnd"/>
      <w:r>
        <w:t xml:space="preserve">).  </w:t>
      </w:r>
      <w:r w:rsidR="00322B50">
        <w:t>I’m not going to discuss programming in Mathcad.</w:t>
      </w:r>
    </w:p>
    <w:p w:rsidR="00322B50" w:rsidRDefault="00322B50"/>
    <w:p w:rsidR="00322B50" w:rsidRDefault="00322B50">
      <w:r>
        <w:t xml:space="preserve">This is a new blank solve block.  It can be added to your Mathcad sheet by clicking on ‘Solve </w:t>
      </w:r>
      <w:proofErr w:type="gramStart"/>
      <w:r>
        <w:t>Block’ which</w:t>
      </w:r>
      <w:proofErr w:type="gramEnd"/>
      <w:r>
        <w:t xml:space="preserve"> can be found on the Math tab of the menu ribbon.</w:t>
      </w:r>
    </w:p>
    <w:p w:rsidR="00322B50" w:rsidRDefault="00322B50">
      <w:r>
        <w:rPr>
          <w:noProof/>
        </w:rPr>
        <w:drawing>
          <wp:inline distT="0" distB="0" distL="0" distR="0">
            <wp:extent cx="5486400" cy="511243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486400" cy="5112431"/>
                    </a:xfrm>
                    <a:prstGeom prst="rect">
                      <a:avLst/>
                    </a:prstGeom>
                    <a:noFill/>
                    <a:ln>
                      <a:noFill/>
                    </a:ln>
                  </pic:spPr>
                </pic:pic>
              </a:graphicData>
            </a:graphic>
          </wp:inline>
        </w:drawing>
      </w:r>
    </w:p>
    <w:p w:rsidR="00322B50" w:rsidRDefault="00322B50"/>
    <w:p w:rsidR="00322B50" w:rsidRDefault="00322B50">
      <w:r>
        <w:t>The labels along the side give some guidance as to what is required to set up the solve block.  These will move around to match how you put things in.  There are two basic ways to set up the solve block from here, with enough digging, both can be found in the help files.  We can either input the equations we are trying to solve as constraints or guess values (might be the best way to describe it).</w:t>
      </w:r>
    </w:p>
    <w:p w:rsidR="00322B50" w:rsidRDefault="00322B50"/>
    <w:p w:rsidR="00322B50" w:rsidRDefault="00322B50" w:rsidP="00322B50">
      <w:pPr>
        <w:pStyle w:val="ListParagraph"/>
        <w:numPr>
          <w:ilvl w:val="0"/>
          <w:numId w:val="1"/>
        </w:numPr>
      </w:pPr>
      <w:r>
        <w:lastRenderedPageBreak/>
        <w:t xml:space="preserve">Equations as constraints:  Here is an example with equations input as constraints.  This is using the system of equations from the sample problem (Felder and </w:t>
      </w:r>
      <w:proofErr w:type="spellStart"/>
      <w:r>
        <w:t>Rosseau</w:t>
      </w:r>
      <w:proofErr w:type="spellEnd"/>
      <w:r>
        <w:t xml:space="preserve"> 4.54) handed out at the beginning of the semester.</w:t>
      </w:r>
    </w:p>
    <w:p w:rsidR="00322B50" w:rsidRDefault="00322B50" w:rsidP="00322B50"/>
    <w:p w:rsidR="00322B50" w:rsidRDefault="000510B2" w:rsidP="00322B50">
      <w:r>
        <w:rPr>
          <w:noProof/>
        </w:rPr>
        <w:drawing>
          <wp:inline distT="0" distB="0" distL="0" distR="0">
            <wp:extent cx="5486400" cy="4344627"/>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86400" cy="4344627"/>
                    </a:xfrm>
                    <a:prstGeom prst="rect">
                      <a:avLst/>
                    </a:prstGeom>
                    <a:noFill/>
                    <a:ln>
                      <a:noFill/>
                    </a:ln>
                  </pic:spPr>
                </pic:pic>
              </a:graphicData>
            </a:graphic>
          </wp:inline>
        </w:drawing>
      </w:r>
    </w:p>
    <w:p w:rsidR="000510B2" w:rsidRDefault="000510B2" w:rsidP="00322B50"/>
    <w:p w:rsidR="000510B2" w:rsidRDefault="000510B2" w:rsidP="00322B50">
      <w:r>
        <w:t xml:space="preserve">Pay attention to the equal sign used in the constraints, this is the Boolean ‘equal to’ operator.  Which indicates that </w:t>
      </w:r>
      <w:proofErr w:type="gramStart"/>
      <w:r>
        <w:t>this a</w:t>
      </w:r>
      <w:proofErr w:type="gramEnd"/>
      <w:r>
        <w:t xml:space="preserve"> logical relationship.  Remember in Mathcad we have a few different equal </w:t>
      </w:r>
      <w:proofErr w:type="gramStart"/>
      <w:r>
        <w:t>signs  :=</w:t>
      </w:r>
      <w:proofErr w:type="gramEnd"/>
      <w:r>
        <w:t xml:space="preserve"> for assigning values to a variable (see the guess values for an example), = for </w:t>
      </w:r>
      <w:r w:rsidR="00FA3663">
        <w:t xml:space="preserve">evaluating a variable, and </w:t>
      </w:r>
      <w:r w:rsidR="00FA3663">
        <w:rPr>
          <w:b/>
        </w:rPr>
        <w:t>=</w:t>
      </w:r>
      <w:r w:rsidR="00FA3663">
        <w:t xml:space="preserve"> for defining a logical relationship.  The Boolean equal is found in the comparison section of the </w:t>
      </w:r>
      <w:proofErr w:type="gramStart"/>
      <w:r w:rsidR="00FA3663">
        <w:t>operators</w:t>
      </w:r>
      <w:proofErr w:type="gramEnd"/>
      <w:r w:rsidR="00FA3663">
        <w:t xml:space="preserve"> drop-down list on the math tab.</w:t>
      </w:r>
    </w:p>
    <w:p w:rsidR="00FA3663" w:rsidRDefault="00FA3663" w:rsidP="00322B50"/>
    <w:p w:rsidR="00FA3663" w:rsidRDefault="00FA3663" w:rsidP="00FA3663">
      <w:pPr>
        <w:pStyle w:val="ListParagraph"/>
        <w:numPr>
          <w:ilvl w:val="0"/>
          <w:numId w:val="1"/>
        </w:numPr>
      </w:pPr>
      <w:r>
        <w:t>Equations as guess values:  Here is an example with equations input as guess values, using the same system as above.</w:t>
      </w:r>
    </w:p>
    <w:p w:rsidR="00FA3663" w:rsidRDefault="00FA3663" w:rsidP="00FA3663"/>
    <w:p w:rsidR="00FA3663" w:rsidRDefault="00FA3663" w:rsidP="00FA3663">
      <w:r>
        <w:rPr>
          <w:noProof/>
        </w:rPr>
        <w:drawing>
          <wp:inline distT="0" distB="0" distL="0" distR="0">
            <wp:extent cx="5486400" cy="3708649"/>
            <wp:effectExtent l="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86400" cy="3708649"/>
                    </a:xfrm>
                    <a:prstGeom prst="rect">
                      <a:avLst/>
                    </a:prstGeom>
                    <a:noFill/>
                    <a:ln>
                      <a:noFill/>
                    </a:ln>
                  </pic:spPr>
                </pic:pic>
              </a:graphicData>
            </a:graphic>
          </wp:inline>
        </w:drawing>
      </w:r>
    </w:p>
    <w:p w:rsidR="00FA3663" w:rsidRDefault="00FA3663" w:rsidP="00FA3663"/>
    <w:p w:rsidR="00FA3663" w:rsidRDefault="00FA3663" w:rsidP="00FA3663">
      <w:r>
        <w:t>In this, the equations are set up to be equal to zero.</w:t>
      </w:r>
    </w:p>
    <w:p w:rsidR="00FA3663" w:rsidRDefault="00FA3663" w:rsidP="00FA3663"/>
    <w:p w:rsidR="00FA3663" w:rsidRDefault="00FA3663" w:rsidP="00FA3663">
      <w:proofErr w:type="spellStart"/>
      <w:r>
        <w:t>PolyMath</w:t>
      </w:r>
      <w:proofErr w:type="spellEnd"/>
    </w:p>
    <w:p w:rsidR="00FA3663" w:rsidRDefault="00FA3663" w:rsidP="00FA3663"/>
    <w:p w:rsidR="00FA3663" w:rsidRDefault="00FA3663" w:rsidP="00FA3663">
      <w:r>
        <w:t xml:space="preserve">When you first open Polymath, you have a blank screen.  In order to proceed from here, you must select they type of problem you are trying to solve:  Linear Equations, Nonlinear Equations, Differential Equations, or Regression.  In this case we are working with nonlinear equations.  The equations we are trying to solve need to be set up in ‘implicit’ format.  These implicit equations are similar to how we set up the equations for the second Mathcad scenario above.  </w:t>
      </w:r>
      <w:proofErr w:type="gramStart"/>
      <w:r>
        <w:t>i</w:t>
      </w:r>
      <w:proofErr w:type="gramEnd"/>
      <w:r>
        <w:t xml:space="preserve">.e. f(x) = our equation set equal to zero.  Through a bit of a quirk we have to set one equation for each variable.  In Mathcad we could set things as </w:t>
      </w:r>
      <w:proofErr w:type="gramStart"/>
      <w:r>
        <w:t>f1(</w:t>
      </w:r>
      <w:proofErr w:type="spellStart"/>
      <w:proofErr w:type="gramEnd"/>
      <w:r>
        <w:t>x,y</w:t>
      </w:r>
      <w:proofErr w:type="spellEnd"/>
      <w:r>
        <w:t>) and f2(</w:t>
      </w:r>
      <w:proofErr w:type="spellStart"/>
      <w:r>
        <w:t>x,y</w:t>
      </w:r>
      <w:proofErr w:type="spellEnd"/>
      <w:r>
        <w:t xml:space="preserve">) here we need f1(x) and f2(y) even though both equations will have both x and y.  </w:t>
      </w:r>
      <w:proofErr w:type="gramStart"/>
      <w:r>
        <w:t>clicking</w:t>
      </w:r>
      <w:proofErr w:type="gramEnd"/>
      <w:r>
        <w:t xml:space="preserve"> on the ‘enter new implicit equation’ button pulls up this window:</w:t>
      </w:r>
    </w:p>
    <w:p w:rsidR="00FA3663" w:rsidRDefault="00C03CE9" w:rsidP="00FA3663">
      <w:r>
        <w:rPr>
          <w:noProof/>
        </w:rPr>
        <w:drawing>
          <wp:inline distT="0" distB="0" distL="0" distR="0">
            <wp:extent cx="5486400" cy="3129196"/>
            <wp:effectExtent l="0" t="0" r="0"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86400" cy="3129196"/>
                    </a:xfrm>
                    <a:prstGeom prst="rect">
                      <a:avLst/>
                    </a:prstGeom>
                    <a:noFill/>
                    <a:ln>
                      <a:noFill/>
                    </a:ln>
                  </pic:spPr>
                </pic:pic>
              </a:graphicData>
            </a:graphic>
          </wp:inline>
        </w:drawing>
      </w:r>
    </w:p>
    <w:p w:rsidR="00FA3663" w:rsidRDefault="00C03CE9" w:rsidP="00FA3663">
      <w:r>
        <w:t>This lets up input both the equation and the initial guess.  If we have other relationships, they are input as explicit equations.  Examples of these would be physical constants, or temperature dependent variables, etc.</w:t>
      </w:r>
    </w:p>
    <w:p w:rsidR="00C03CE9" w:rsidRDefault="00C03CE9" w:rsidP="00FA3663"/>
    <w:p w:rsidR="00C03CE9" w:rsidRDefault="00C03CE9" w:rsidP="00FA3663">
      <w:r>
        <w:t>Setting up our system in polymath would look like:</w:t>
      </w:r>
    </w:p>
    <w:p w:rsidR="00C03CE9" w:rsidRDefault="00C03CE9" w:rsidP="00FA3663"/>
    <w:p w:rsidR="00C03CE9" w:rsidRDefault="00C03CE9" w:rsidP="00FA3663">
      <w:r>
        <w:rPr>
          <w:noProof/>
        </w:rPr>
        <w:drawing>
          <wp:inline distT="0" distB="0" distL="0" distR="0">
            <wp:extent cx="5486400" cy="2784019"/>
            <wp:effectExtent l="0" t="0" r="0" b="10160"/>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486400" cy="2784019"/>
                    </a:xfrm>
                    <a:prstGeom prst="rect">
                      <a:avLst/>
                    </a:prstGeom>
                    <a:noFill/>
                    <a:ln>
                      <a:noFill/>
                    </a:ln>
                  </pic:spPr>
                </pic:pic>
              </a:graphicData>
            </a:graphic>
          </wp:inline>
        </w:drawing>
      </w:r>
    </w:p>
    <w:p w:rsidR="00C03CE9" w:rsidRDefault="00C03CE9" w:rsidP="00FA3663"/>
    <w:p w:rsidR="00AB0AB7" w:rsidRDefault="00AB0AB7" w:rsidP="00FA3663"/>
    <w:p w:rsidR="00AB0AB7" w:rsidRDefault="00AB0AB7" w:rsidP="00FA3663"/>
    <w:p w:rsidR="00AB0AB7" w:rsidRDefault="00AB0AB7" w:rsidP="00FA3663"/>
    <w:p w:rsidR="00AB0AB7" w:rsidRDefault="00AB0AB7" w:rsidP="00FA3663"/>
    <w:p w:rsidR="00AB0AB7" w:rsidRDefault="00AB0AB7" w:rsidP="00FA3663"/>
    <w:p w:rsidR="00C03CE9" w:rsidRDefault="00C03CE9" w:rsidP="00FA3663">
      <w:r>
        <w:t xml:space="preserve">Clicking ‘Show list of variables’ </w:t>
      </w:r>
      <w:r w:rsidR="00AB0AB7">
        <w:t>brings up:</w:t>
      </w:r>
    </w:p>
    <w:p w:rsidR="00AB0AB7" w:rsidRDefault="00AB0AB7" w:rsidP="00FA3663">
      <w:r>
        <w:rPr>
          <w:noProof/>
        </w:rPr>
        <w:drawing>
          <wp:inline distT="0" distB="0" distL="0" distR="0">
            <wp:extent cx="5486400" cy="3358037"/>
            <wp:effectExtent l="0" t="0" r="0" b="0"/>
            <wp:docPr id="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86400" cy="3358037"/>
                    </a:xfrm>
                    <a:prstGeom prst="rect">
                      <a:avLst/>
                    </a:prstGeom>
                    <a:noFill/>
                    <a:ln>
                      <a:noFill/>
                    </a:ln>
                  </pic:spPr>
                </pic:pic>
              </a:graphicData>
            </a:graphic>
          </wp:inline>
        </w:drawing>
      </w:r>
    </w:p>
    <w:p w:rsidR="00AB0AB7" w:rsidRDefault="00AB0AB7" w:rsidP="00FA3663"/>
    <w:p w:rsidR="00AB0AB7" w:rsidRDefault="00AB0AB7" w:rsidP="00FA3663">
      <w:r>
        <w:t xml:space="preserve">If we had left anything undefined, there would be a message here about it.  </w:t>
      </w:r>
    </w:p>
    <w:p w:rsidR="00AB0AB7" w:rsidRDefault="00AB0AB7" w:rsidP="00FA3663"/>
    <w:p w:rsidR="00AB0AB7" w:rsidRDefault="00AB0AB7" w:rsidP="00FA3663">
      <w:r>
        <w:t>Clicking solve will give us:</w:t>
      </w:r>
    </w:p>
    <w:p w:rsidR="00AB0AB7" w:rsidRDefault="00AB0AB7" w:rsidP="00FA3663">
      <w:r>
        <w:rPr>
          <w:noProof/>
        </w:rPr>
        <w:drawing>
          <wp:inline distT="0" distB="0" distL="0" distR="0">
            <wp:extent cx="5486400" cy="4452611"/>
            <wp:effectExtent l="0" t="0" r="0" b="0"/>
            <wp:docPr id="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486400" cy="4452611"/>
                    </a:xfrm>
                    <a:prstGeom prst="rect">
                      <a:avLst/>
                    </a:prstGeom>
                    <a:noFill/>
                    <a:ln>
                      <a:noFill/>
                    </a:ln>
                  </pic:spPr>
                </pic:pic>
              </a:graphicData>
            </a:graphic>
          </wp:inline>
        </w:drawing>
      </w:r>
      <w:bookmarkStart w:id="0" w:name="_GoBack"/>
      <w:bookmarkEnd w:id="0"/>
    </w:p>
    <w:p w:rsidR="00AB0AB7" w:rsidRDefault="00AB0AB7" w:rsidP="00FA3663"/>
    <w:p w:rsidR="00AB0AB7" w:rsidRDefault="00AB0AB7" w:rsidP="00FA3663">
      <w:r>
        <w:t xml:space="preserve">We can export the problem to excel or </w:t>
      </w:r>
      <w:proofErr w:type="spellStart"/>
      <w:r>
        <w:t>matlab</w:t>
      </w:r>
      <w:proofErr w:type="spellEnd"/>
      <w:r>
        <w:t>, just as a setup, not as a solved system.</w:t>
      </w:r>
    </w:p>
    <w:p w:rsidR="00AB0AB7" w:rsidRPr="00FA3663" w:rsidRDefault="00AB0AB7" w:rsidP="00FA3663"/>
    <w:sectPr w:rsidR="00AB0AB7" w:rsidRPr="00FA3663" w:rsidSect="00CC155F">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2C6EF5"/>
    <w:multiLevelType w:val="hybridMultilevel"/>
    <w:tmpl w:val="3A7ACE6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7DD9"/>
    <w:rsid w:val="000510B2"/>
    <w:rsid w:val="00226985"/>
    <w:rsid w:val="00322B50"/>
    <w:rsid w:val="00AB0AB7"/>
    <w:rsid w:val="00C03CE9"/>
    <w:rsid w:val="00CC155F"/>
    <w:rsid w:val="00FA3663"/>
    <w:rsid w:val="00FD7D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22B50"/>
    <w:rPr>
      <w:rFonts w:ascii="Lucida Grande" w:hAnsi="Lucida Grande"/>
      <w:sz w:val="18"/>
      <w:szCs w:val="18"/>
    </w:rPr>
  </w:style>
  <w:style w:type="character" w:customStyle="1" w:styleId="BalloonTextChar">
    <w:name w:val="Balloon Text Char"/>
    <w:basedOn w:val="DefaultParagraphFont"/>
    <w:link w:val="BalloonText"/>
    <w:uiPriority w:val="99"/>
    <w:semiHidden/>
    <w:rsid w:val="00322B50"/>
    <w:rPr>
      <w:rFonts w:ascii="Lucida Grande" w:hAnsi="Lucida Grande"/>
      <w:sz w:val="18"/>
      <w:szCs w:val="18"/>
    </w:rPr>
  </w:style>
  <w:style w:type="paragraph" w:styleId="ListParagraph">
    <w:name w:val="List Paragraph"/>
    <w:basedOn w:val="Normal"/>
    <w:uiPriority w:val="34"/>
    <w:qFormat/>
    <w:rsid w:val="00322B50"/>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22B50"/>
    <w:rPr>
      <w:rFonts w:ascii="Lucida Grande" w:hAnsi="Lucida Grande"/>
      <w:sz w:val="18"/>
      <w:szCs w:val="18"/>
    </w:rPr>
  </w:style>
  <w:style w:type="character" w:customStyle="1" w:styleId="BalloonTextChar">
    <w:name w:val="Balloon Text Char"/>
    <w:basedOn w:val="DefaultParagraphFont"/>
    <w:link w:val="BalloonText"/>
    <w:uiPriority w:val="99"/>
    <w:semiHidden/>
    <w:rsid w:val="00322B50"/>
    <w:rPr>
      <w:rFonts w:ascii="Lucida Grande" w:hAnsi="Lucida Grande"/>
      <w:sz w:val="18"/>
      <w:szCs w:val="18"/>
    </w:rPr>
  </w:style>
  <w:style w:type="paragraph" w:styleId="ListParagraph">
    <w:name w:val="List Paragraph"/>
    <w:basedOn w:val="Normal"/>
    <w:uiPriority w:val="34"/>
    <w:qFormat/>
    <w:rsid w:val="00322B5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6.png"/><Relationship Id="rId12" Type="http://schemas.openxmlformats.org/officeDocument/2006/relationships/image" Target="media/image7.png"/><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image" Target="media/image2.png"/><Relationship Id="rId8" Type="http://schemas.openxmlformats.org/officeDocument/2006/relationships/image" Target="media/image3.png"/><Relationship Id="rId9" Type="http://schemas.openxmlformats.org/officeDocument/2006/relationships/image" Target="media/image4.png"/><Relationship Id="rId10"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TotalTime>
  <Pages>6</Pages>
  <Words>444</Words>
  <Characters>2533</Characters>
  <Application>Microsoft Macintosh Word</Application>
  <DocSecurity>0</DocSecurity>
  <Lines>21</Lines>
  <Paragraphs>5</Paragraphs>
  <ScaleCrop>false</ScaleCrop>
  <Company>Voiland School of Chemical Engineering and Bioengin</Company>
  <LinksUpToDate>false</LinksUpToDate>
  <CharactersWithSpaces>2972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Golter</dc:creator>
  <cp:keywords/>
  <dc:description/>
  <cp:lastModifiedBy>Paul Golter</cp:lastModifiedBy>
  <cp:revision>1</cp:revision>
  <dcterms:created xsi:type="dcterms:W3CDTF">2013-03-21T20:08:00Z</dcterms:created>
  <dcterms:modified xsi:type="dcterms:W3CDTF">2013-03-21T21:28:00Z</dcterms:modified>
</cp:coreProperties>
</file>